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A6" w:rsidRDefault="002C7994">
      <w:pPr>
        <w:jc w:val="center"/>
        <w:rPr>
          <w:b/>
        </w:rPr>
      </w:pPr>
      <w:r>
        <w:rPr>
          <w:b/>
        </w:rPr>
        <w:t>Bring with you to Mandatory Parent Orientation 5:00 pm</w:t>
      </w:r>
    </w:p>
    <w:p w:rsidR="00D10EA6" w:rsidRDefault="002C7994">
      <w:pPr>
        <w:jc w:val="center"/>
        <w:rPr>
          <w:b/>
        </w:rPr>
      </w:pPr>
      <w:r>
        <w:rPr>
          <w:b/>
        </w:rPr>
        <w:t>Due August 17</w:t>
      </w:r>
      <w:bookmarkStart w:id="0" w:name="_GoBack"/>
      <w:bookmarkEnd w:id="0"/>
      <w:r>
        <w:rPr>
          <w:b/>
        </w:rPr>
        <w:t>, 2018</w:t>
      </w:r>
    </w:p>
    <w:p w:rsidR="00D10EA6" w:rsidRDefault="002C7994">
      <w:pPr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4533900</wp:posOffset>
            </wp:positionH>
            <wp:positionV relativeFrom="paragraph">
              <wp:posOffset>295275</wp:posOffset>
            </wp:positionV>
            <wp:extent cx="1466850" cy="614847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4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7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720"/>
        <w:gridCol w:w="3735"/>
      </w:tblGrid>
      <w:tr w:rsidR="00D10EA6">
        <w:trPr>
          <w:trHeight w:val="200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Ms. Brandi Miranda</w:t>
            </w:r>
          </w:p>
          <w:p w:rsidR="00D10EA6" w:rsidRDefault="002C7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  229.225.5050 ext. 192</w:t>
            </w:r>
          </w:p>
          <w:p w:rsidR="00D10EA6" w:rsidRDefault="002C7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bmiranda@tcjackets.net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771525</wp:posOffset>
                  </wp:positionH>
                  <wp:positionV relativeFrom="paragraph">
                    <wp:posOffset>295275</wp:posOffset>
                  </wp:positionV>
                  <wp:extent cx="438065" cy="481013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65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10EA6" w:rsidRDefault="00D10E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Career Related Education Work-Based Learning Program</w:t>
            </w:r>
          </w:p>
          <w:p w:rsidR="00D10EA6" w:rsidRDefault="002C7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Syllabus</w:t>
            </w:r>
          </w:p>
          <w:p w:rsidR="00D10EA6" w:rsidRDefault="002C7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Office</w:t>
            </w:r>
          </w:p>
          <w:p w:rsidR="00D10EA6" w:rsidRDefault="002C7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3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781050</wp:posOffset>
                  </wp:positionH>
                  <wp:positionV relativeFrom="paragraph">
                    <wp:posOffset>638175</wp:posOffset>
                  </wp:positionV>
                  <wp:extent cx="438065" cy="481013"/>
                  <wp:effectExtent l="0" t="0" r="0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65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0EA6" w:rsidRDefault="00D10EA6"/>
    <w:p w:rsidR="00D10EA6" w:rsidRDefault="002C79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Admissions Policy: </w:t>
      </w:r>
      <w:r>
        <w:rPr>
          <w:sz w:val="20"/>
          <w:szCs w:val="20"/>
        </w:rPr>
        <w:t>Junior or Senior, approval of WBL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coordinator, have an identified career goal; at least 16 years of age; concurrently enrolled in a CTAE course or previously taken a CTAE course; reliable transportation, on track for graduation; minimum </w:t>
      </w:r>
      <w:r>
        <w:rPr>
          <w:sz w:val="20"/>
          <w:szCs w:val="20"/>
        </w:rPr>
        <w:t xml:space="preserve">of two teacher recommendations; and completed the Career Related Education Work-Based Learning Application process. Disciplinary actions and/or excessive absences may result in a student not being admitted into the WBL program. </w:t>
      </w:r>
    </w:p>
    <w:p w:rsidR="00D10EA6" w:rsidRDefault="00D10EA6">
      <w:pPr>
        <w:rPr>
          <w:sz w:val="20"/>
          <w:szCs w:val="20"/>
        </w:rPr>
      </w:pPr>
    </w:p>
    <w:p w:rsidR="00D10EA6" w:rsidRDefault="002C7994">
      <w:pPr>
        <w:rPr>
          <w:sz w:val="20"/>
          <w:szCs w:val="20"/>
        </w:rPr>
      </w:pPr>
      <w:r>
        <w:rPr>
          <w:b/>
          <w:sz w:val="20"/>
          <w:szCs w:val="20"/>
        </w:rPr>
        <w:t>Credit:</w:t>
      </w:r>
      <w:r>
        <w:rPr>
          <w:sz w:val="20"/>
          <w:szCs w:val="20"/>
        </w:rPr>
        <w:tab/>
        <w:t>One unit of credit</w:t>
      </w:r>
      <w:r>
        <w:rPr>
          <w:sz w:val="20"/>
          <w:szCs w:val="20"/>
        </w:rPr>
        <w:t xml:space="preserve"> for </w:t>
      </w:r>
      <w:r>
        <w:rPr>
          <w:b/>
          <w:sz w:val="20"/>
          <w:szCs w:val="20"/>
        </w:rPr>
        <w:t>each release period</w:t>
      </w:r>
      <w:r>
        <w:rPr>
          <w:sz w:val="20"/>
          <w:szCs w:val="20"/>
        </w:rPr>
        <w:t>, which requires an average of 5 hours per week annually.</w:t>
      </w:r>
    </w:p>
    <w:p w:rsidR="00D10EA6" w:rsidRDefault="00D10EA6">
      <w:pPr>
        <w:rPr>
          <w:sz w:val="20"/>
          <w:szCs w:val="20"/>
        </w:rPr>
      </w:pPr>
    </w:p>
    <w:p w:rsidR="00D10EA6" w:rsidRDefault="002C7994">
      <w:pPr>
        <w:rPr>
          <w:sz w:val="8"/>
          <w:szCs w:val="8"/>
        </w:rPr>
      </w:pPr>
      <w:r>
        <w:rPr>
          <w:b/>
          <w:sz w:val="20"/>
          <w:szCs w:val="20"/>
        </w:rPr>
        <w:t xml:space="preserve">Instructor: </w:t>
      </w:r>
      <w:r>
        <w:rPr>
          <w:sz w:val="20"/>
          <w:szCs w:val="20"/>
        </w:rPr>
        <w:t>Ms. Brandi Miranda</w:t>
      </w:r>
      <w:r>
        <w:rPr>
          <w:sz w:val="20"/>
          <w:szCs w:val="20"/>
        </w:rPr>
        <w:tab/>
      </w:r>
      <w:r>
        <w:rPr>
          <w:sz w:val="8"/>
          <w:szCs w:val="8"/>
        </w:rPr>
        <w:t xml:space="preserve"> </w:t>
      </w:r>
    </w:p>
    <w:p w:rsidR="00D10EA6" w:rsidRDefault="00D10EA6">
      <w:pPr>
        <w:rPr>
          <w:sz w:val="8"/>
          <w:szCs w:val="8"/>
        </w:rPr>
      </w:pPr>
    </w:p>
    <w:p w:rsidR="00D10EA6" w:rsidRDefault="002C79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Description: </w:t>
      </w:r>
      <w:r>
        <w:rPr>
          <w:sz w:val="20"/>
          <w:szCs w:val="20"/>
        </w:rPr>
        <w:t>The Thomas County Central High School Career Related Education Work-Based Learning Program is an educational option tha</w:t>
      </w:r>
      <w:r>
        <w:rPr>
          <w:sz w:val="20"/>
          <w:szCs w:val="20"/>
        </w:rPr>
        <w:t>t prepares high school students for the world of work through a combination of academic and workplace learning. It is based on the belief that our youth must be better prepared for the future if they are to be successful in a competitive, global economy.</w:t>
      </w:r>
      <w:r>
        <w:rPr>
          <w:b/>
          <w:sz w:val="20"/>
          <w:szCs w:val="20"/>
        </w:rPr>
        <w:t xml:space="preserve"> </w:t>
      </w:r>
    </w:p>
    <w:p w:rsidR="00D10EA6" w:rsidRDefault="00D10EA6">
      <w:pPr>
        <w:rPr>
          <w:b/>
          <w:sz w:val="20"/>
          <w:szCs w:val="20"/>
        </w:rPr>
      </w:pPr>
    </w:p>
    <w:p w:rsidR="00D10EA6" w:rsidRDefault="002C7994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Goals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Increase student awareness of career planning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Inform student of the increasing complex world of work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students in developing appropriate attitudes about work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Provide students with a safe and educationally sound work environment, while e</w:t>
      </w:r>
      <w:r>
        <w:rPr>
          <w:sz w:val="20"/>
          <w:szCs w:val="20"/>
        </w:rPr>
        <w:t>nsuring student learners receive adequate compensation for their efforts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Provide the opportunity for learning useful employability skills on real jobs under actual working conditions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Help students to recognize how they can prepare for and advance in the wo</w:t>
      </w:r>
      <w:r>
        <w:rPr>
          <w:sz w:val="20"/>
          <w:szCs w:val="20"/>
        </w:rPr>
        <w:t>rkplace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Empower students to think critically and for themselves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Reinforce basic skills in communications and human relations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Provide a realistic environment in which the student may explore interests/abilities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students in the development of good work habits, attitudes, appreciation and respect for work necessary for individual maturity and job competence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Expose students to an additional learning situation for developing marketable skills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students i</w:t>
      </w:r>
      <w:r>
        <w:rPr>
          <w:sz w:val="20"/>
          <w:szCs w:val="20"/>
        </w:rPr>
        <w:t>n fulfilling responsibilities at the training location and classroom responsibilities in an efficient manner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Require prompt completion and maintenance of all necessary forms/reports related to employment</w:t>
      </w:r>
    </w:p>
    <w:p w:rsidR="00D10EA6" w:rsidRDefault="002C799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students in the development of appropriate dr</w:t>
      </w:r>
      <w:r>
        <w:rPr>
          <w:sz w:val="20"/>
          <w:szCs w:val="20"/>
        </w:rPr>
        <w:t>ess, promptness, and courtesy in the workplace.</w:t>
      </w:r>
    </w:p>
    <w:p w:rsidR="00D10EA6" w:rsidRDefault="00D10EA6">
      <w:pPr>
        <w:rPr>
          <w:sz w:val="20"/>
          <w:szCs w:val="20"/>
        </w:rPr>
      </w:pPr>
    </w:p>
    <w:p w:rsidR="00D10EA6" w:rsidRDefault="00D10EA6">
      <w:pPr>
        <w:rPr>
          <w:sz w:val="20"/>
          <w:szCs w:val="20"/>
        </w:rPr>
      </w:pPr>
    </w:p>
    <w:p w:rsidR="00D10EA6" w:rsidRDefault="002C7994">
      <w:pPr>
        <w:jc w:val="center"/>
        <w:rPr>
          <w:sz w:val="20"/>
          <w:szCs w:val="20"/>
        </w:rPr>
      </w:pPr>
      <w:r>
        <w:rPr>
          <w:sz w:val="20"/>
          <w:szCs w:val="20"/>
        </w:rPr>
        <w:t>Page 1 of 3</w:t>
      </w:r>
    </w:p>
    <w:p w:rsidR="00D10EA6" w:rsidRDefault="00D10EA6">
      <w:pPr>
        <w:jc w:val="center"/>
        <w:rPr>
          <w:sz w:val="20"/>
          <w:szCs w:val="20"/>
        </w:rPr>
      </w:pPr>
    </w:p>
    <w:p w:rsidR="00D10EA6" w:rsidRDefault="002C7994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Grading</w:t>
      </w:r>
    </w:p>
    <w:p w:rsidR="00D10EA6" w:rsidRDefault="002C7994">
      <w:pPr>
        <w:rPr>
          <w:sz w:val="20"/>
          <w:szCs w:val="20"/>
        </w:rPr>
      </w:pPr>
      <w:r>
        <w:rPr>
          <w:sz w:val="20"/>
          <w:szCs w:val="20"/>
        </w:rPr>
        <w:t>Career Related Education Work-Based Learning program grading criteria is as follows:</w:t>
      </w:r>
    </w:p>
    <w:p w:rsidR="00D10EA6" w:rsidRDefault="002C7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0EA6" w:rsidRDefault="002C7994">
      <w:pPr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1905"/>
      </w:tblGrid>
      <w:tr w:rsidR="00D10EA6">
        <w:trPr>
          <w:trHeight w:val="62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GRADING SCALE</w:t>
            </w:r>
          </w:p>
        </w:tc>
      </w:tr>
      <w:tr w:rsidR="00D10EA6">
        <w:trPr>
          <w:trHeight w:val="760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EVALUATIONS (Employability Skills, Technical Skills and Self Evaluations) </w:t>
            </w:r>
            <w:r>
              <w:rPr>
                <w:sz w:val="20"/>
                <w:szCs w:val="20"/>
                <w:u w:val="single"/>
              </w:rPr>
              <w:t>5 points will be deducted</w:t>
            </w:r>
            <w:r>
              <w:rPr>
                <w:sz w:val="20"/>
                <w:szCs w:val="20"/>
              </w:rPr>
              <w:t xml:space="preserve"> for each day late.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45%</w:t>
            </w:r>
          </w:p>
        </w:tc>
      </w:tr>
      <w:tr w:rsidR="00D10EA6">
        <w:trPr>
          <w:trHeight w:val="760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DOCUMENTS (Activities, Cover Letter, ICP, Photos, Portfolio (Capstone), Resume’, and Work/Wage Reports) </w:t>
            </w:r>
          </w:p>
          <w:p w:rsidR="00D10EA6" w:rsidRDefault="002C79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20"/>
                <w:szCs w:val="20"/>
                <w:u w:val="single"/>
              </w:rPr>
              <w:t>5 points will be deducted</w:t>
            </w:r>
            <w:r>
              <w:rPr>
                <w:sz w:val="20"/>
                <w:szCs w:val="20"/>
              </w:rPr>
              <w:t xml:space="preserve"> for each day late.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45%</w:t>
            </w:r>
          </w:p>
        </w:tc>
      </w:tr>
      <w:tr w:rsidR="00D10EA6">
        <w:trPr>
          <w:trHeight w:val="760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WORK ETHICS (attending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one WBL meeting per month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and signing in or out daily) </w:t>
            </w:r>
            <w:r>
              <w:rPr>
                <w:sz w:val="20"/>
                <w:szCs w:val="20"/>
                <w:u w:val="single"/>
              </w:rPr>
              <w:t>5 points will be deducted</w:t>
            </w:r>
            <w:r>
              <w:rPr>
                <w:sz w:val="20"/>
                <w:szCs w:val="20"/>
              </w:rPr>
              <w:t xml:space="preserve"> for each day late.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EA6" w:rsidRDefault="002C79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</w:tbl>
    <w:p w:rsidR="00D10EA6" w:rsidRDefault="00D10EA6">
      <w:pPr>
        <w:rPr>
          <w:b/>
          <w:sz w:val="20"/>
          <w:szCs w:val="20"/>
        </w:rPr>
      </w:pPr>
    </w:p>
    <w:p w:rsidR="00D10EA6" w:rsidRDefault="002C7994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Parents</w:t>
      </w:r>
    </w:p>
    <w:p w:rsidR="00D10EA6" w:rsidRDefault="002C7994">
      <w:pPr>
        <w:ind w:left="720"/>
        <w:rPr>
          <w:sz w:val="20"/>
          <w:szCs w:val="20"/>
        </w:rPr>
      </w:pPr>
      <w:r>
        <w:rPr>
          <w:sz w:val="20"/>
          <w:szCs w:val="20"/>
        </w:rPr>
        <w:t>Progress reports are available every six weeks on Infinite Campus. If you have any questions, feel free to contact the instructor.</w:t>
      </w:r>
    </w:p>
    <w:p w:rsidR="00D10EA6" w:rsidRDefault="00D10EA6">
      <w:pPr>
        <w:ind w:left="720"/>
        <w:rPr>
          <w:sz w:val="20"/>
          <w:szCs w:val="20"/>
        </w:rPr>
      </w:pPr>
    </w:p>
    <w:p w:rsidR="00D10EA6" w:rsidRDefault="002C79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Rules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Complete all necessary documentation paperwork before reporting to a part-time paid job/internship.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Attend all orientation/training/meetings as required by your work-based learning coordinator.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Be regular in attendance at school and on the job. Excessive a</w:t>
      </w:r>
      <w:r>
        <w:rPr>
          <w:sz w:val="20"/>
          <w:szCs w:val="20"/>
        </w:rPr>
        <w:t xml:space="preserve">bsences and/or </w:t>
      </w:r>
      <w:proofErr w:type="spellStart"/>
      <w:r>
        <w:rPr>
          <w:sz w:val="20"/>
          <w:szCs w:val="20"/>
        </w:rPr>
        <w:t>tardies</w:t>
      </w:r>
      <w:proofErr w:type="spellEnd"/>
      <w:r>
        <w:rPr>
          <w:sz w:val="20"/>
          <w:szCs w:val="20"/>
        </w:rPr>
        <w:t xml:space="preserve"> will affect your final grade and will require written documentation. Hours will be averaged on a semester basis, based on the grading windows.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 order for a student to earn credit, hours must be documented.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Go to work only when atte</w:t>
      </w:r>
      <w:r>
        <w:rPr>
          <w:sz w:val="20"/>
          <w:szCs w:val="20"/>
        </w:rPr>
        <w:t xml:space="preserve">nding class at school. The student must be </w:t>
      </w:r>
      <w:proofErr w:type="gramStart"/>
      <w:r>
        <w:rPr>
          <w:sz w:val="20"/>
          <w:szCs w:val="20"/>
        </w:rPr>
        <w:t>counted  present</w:t>
      </w:r>
      <w:proofErr w:type="gramEnd"/>
      <w:r>
        <w:rPr>
          <w:sz w:val="20"/>
          <w:szCs w:val="20"/>
        </w:rPr>
        <w:t xml:space="preserve"> for school that day in order to go to the worksite.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Obtain the coordinator’s permission prior to terminating a job or internship experience.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Remain under coordinator’s supervision during class per</w:t>
      </w:r>
      <w:r>
        <w:rPr>
          <w:sz w:val="20"/>
          <w:szCs w:val="20"/>
        </w:rPr>
        <w:t>iods designed for work whenever unemployed.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Report immediately to the coordinator any job termination/job problem.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WBL morning students are required to personally sign in before reporting to class and the WBL afternoon students are required to personally s</w:t>
      </w:r>
      <w:r>
        <w:rPr>
          <w:sz w:val="20"/>
          <w:szCs w:val="20"/>
        </w:rPr>
        <w:t>ign out before reporting to the worksite. Discipline procedures will be administered if not followed.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 not entertain personal visitors while on the job or use the phone unless necessary for an emergency situation, and then you must ask permission from yo</w:t>
      </w:r>
      <w:r>
        <w:rPr>
          <w:sz w:val="20"/>
          <w:szCs w:val="20"/>
        </w:rPr>
        <w:t>ur supervisor.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Risk being dropped automatically from the program because of incompetence or negligence on the job and receive a grade of 50 for that grading period.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Learn to ask questions at place of employment and during the related class or instruction w</w:t>
      </w:r>
      <w:r>
        <w:rPr>
          <w:sz w:val="20"/>
          <w:szCs w:val="20"/>
        </w:rPr>
        <w:t>hen you do not understand certain instructions and procedures related to on-the-job training.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Bring in check stubs and hours documentation forms to verify work hours and rate of pay. Internship student will need to complete 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 documentation forms.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Keep </w:t>
      </w:r>
      <w:r>
        <w:rPr>
          <w:sz w:val="20"/>
          <w:szCs w:val="20"/>
        </w:rPr>
        <w:t xml:space="preserve">all forms, reports and assignments up-to-date and turned in on time or as directed by the coordinator. If an assignment is submitted after the due date, </w:t>
      </w:r>
      <w:r>
        <w:rPr>
          <w:b/>
          <w:sz w:val="20"/>
          <w:szCs w:val="20"/>
          <w:u w:val="single"/>
        </w:rPr>
        <w:t>5 points will be deducted</w:t>
      </w:r>
      <w:r>
        <w:rPr>
          <w:sz w:val="20"/>
          <w:szCs w:val="20"/>
        </w:rPr>
        <w:t xml:space="preserve"> for each day late.</w:t>
      </w:r>
    </w:p>
    <w:p w:rsidR="00D10EA6" w:rsidRDefault="00D10EA6">
      <w:pPr>
        <w:rPr>
          <w:sz w:val="20"/>
          <w:szCs w:val="20"/>
        </w:rPr>
      </w:pPr>
    </w:p>
    <w:p w:rsidR="00D10EA6" w:rsidRDefault="002C7994">
      <w:pPr>
        <w:jc w:val="center"/>
        <w:rPr>
          <w:sz w:val="20"/>
          <w:szCs w:val="20"/>
        </w:rPr>
      </w:pPr>
      <w:r>
        <w:rPr>
          <w:sz w:val="20"/>
          <w:szCs w:val="20"/>
        </w:rPr>
        <w:t>Pages 2 of 3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Strive to maintain passing grades in all sch</w:t>
      </w:r>
      <w:r>
        <w:rPr>
          <w:sz w:val="20"/>
          <w:szCs w:val="20"/>
        </w:rPr>
        <w:t>ool subjects never using the Career Related Education Work-Based Learning program as an excuse for obtaining special privileges or as an excuse for not getting work done or serving detentions for other teachers.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Be evaluated during each grading period on m</w:t>
      </w:r>
      <w:r>
        <w:rPr>
          <w:sz w:val="20"/>
          <w:szCs w:val="20"/>
        </w:rPr>
        <w:t>y skills, knowledge traits, attitudes, and attendance, at school and on the job.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Notify employer by 8:30 a.m. if you are going to be absent from work. Schedule time off for special events related to school several days in advance.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Provide own reliable tran</w:t>
      </w:r>
      <w:r>
        <w:rPr>
          <w:sz w:val="20"/>
          <w:szCs w:val="20"/>
        </w:rPr>
        <w:t>sportation to and from work. Parents or guardians will assume the responsibility for a student’s safety and conduct from the time he/she leaves school until he/she reports to the job; likewise, from the time leaving the job until arriving home.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Be attentiv</w:t>
      </w:r>
      <w:r>
        <w:rPr>
          <w:sz w:val="20"/>
          <w:szCs w:val="20"/>
        </w:rPr>
        <w:t>e and cooperative in class and on the job, accepting any guidance and counseling cheerfully.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Leave campus upon completion of the regular school day unless you have permission for official school business from a teacher. If caught on campus, discipline proc</w:t>
      </w:r>
      <w:r>
        <w:rPr>
          <w:sz w:val="20"/>
          <w:szCs w:val="20"/>
        </w:rPr>
        <w:t>edures may be administered.</w:t>
      </w:r>
    </w:p>
    <w:p w:rsidR="00D10EA6" w:rsidRDefault="002C799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Learn and abide by the rules and regulations established by the employer.</w:t>
      </w:r>
    </w:p>
    <w:p w:rsidR="00D10EA6" w:rsidRDefault="00D10EA6">
      <w:pPr>
        <w:rPr>
          <w:i/>
          <w:sz w:val="8"/>
          <w:szCs w:val="8"/>
        </w:rPr>
      </w:pPr>
    </w:p>
    <w:p w:rsidR="00D10EA6" w:rsidRDefault="00D10EA6">
      <w:pPr>
        <w:rPr>
          <w:i/>
          <w:sz w:val="8"/>
          <w:szCs w:val="8"/>
        </w:rPr>
      </w:pPr>
    </w:p>
    <w:p w:rsidR="00D10EA6" w:rsidRDefault="002C7994">
      <w:pPr>
        <w:rPr>
          <w:b/>
          <w:i/>
        </w:rPr>
      </w:pPr>
      <w:r>
        <w:rPr>
          <w:b/>
          <w:i/>
        </w:rPr>
        <w:t>Please read the following statements, print your name, give your signature, and fill out the information below.</w:t>
      </w:r>
    </w:p>
    <w:p w:rsidR="00D10EA6" w:rsidRDefault="002C7994">
      <w:r>
        <w:t xml:space="preserve"> </w:t>
      </w:r>
    </w:p>
    <w:p w:rsidR="00D10EA6" w:rsidRDefault="002C7994">
      <w:r>
        <w:t xml:space="preserve">As the </w:t>
      </w:r>
      <w:r>
        <w:rPr>
          <w:b/>
          <w:u w:val="single"/>
        </w:rPr>
        <w:t>student</w:t>
      </w:r>
      <w:r>
        <w:t xml:space="preserve">, I have read the </w:t>
      </w:r>
      <w:r>
        <w:rPr>
          <w:u w:val="single"/>
        </w:rPr>
        <w:t>Career Related Education Work-Based Learning</w:t>
      </w:r>
      <w:r>
        <w:t xml:space="preserve"> syllabus and understand the expectations and requirements of the course.  I also agree to follow the rules in Mrs. Miranda’s outside classroom.</w:t>
      </w:r>
    </w:p>
    <w:p w:rsidR="00D10EA6" w:rsidRDefault="002C7994">
      <w:r>
        <w:t xml:space="preserve"> </w:t>
      </w:r>
    </w:p>
    <w:p w:rsidR="00D10EA6" w:rsidRDefault="002C7994">
      <w:r>
        <w:t xml:space="preserve"> </w:t>
      </w:r>
    </w:p>
    <w:p w:rsidR="00D10EA6" w:rsidRDefault="002C7994">
      <w:r>
        <w:t xml:space="preserve"> _______________________</w:t>
      </w:r>
      <w:r>
        <w:tab/>
      </w:r>
      <w:r>
        <w:tab/>
        <w:t>____________________</w:t>
      </w:r>
      <w:r>
        <w:tab/>
        <w:t>__________</w:t>
      </w:r>
    </w:p>
    <w:p w:rsidR="00D10EA6" w:rsidRDefault="002C7994">
      <w:pPr>
        <w:rPr>
          <w:b/>
        </w:rPr>
      </w:pPr>
      <w:r>
        <w:rPr>
          <w:b/>
        </w:rPr>
        <w:t>Student’s Printed Name</w:t>
      </w:r>
      <w:r>
        <w:rPr>
          <w:b/>
        </w:rPr>
        <w:tab/>
      </w:r>
      <w:r>
        <w:rPr>
          <w:b/>
        </w:rPr>
        <w:tab/>
        <w:t>Student’s Signature</w:t>
      </w:r>
      <w:r>
        <w:rPr>
          <w:b/>
        </w:rPr>
        <w:tab/>
      </w:r>
      <w:r>
        <w:rPr>
          <w:b/>
        </w:rPr>
        <w:tab/>
        <w:t>Date</w:t>
      </w:r>
    </w:p>
    <w:p w:rsidR="00D10EA6" w:rsidRDefault="002C7994">
      <w:r>
        <w:t xml:space="preserve"> </w:t>
      </w:r>
    </w:p>
    <w:p w:rsidR="00D10EA6" w:rsidRDefault="002C7994">
      <w:r>
        <w:t xml:space="preserve">                                                                                                                                                                        </w:t>
      </w:r>
    </w:p>
    <w:p w:rsidR="00D10EA6" w:rsidRDefault="002C7994">
      <w:r>
        <w:t xml:space="preserve">As the </w:t>
      </w:r>
      <w:r>
        <w:rPr>
          <w:b/>
          <w:u w:val="single"/>
        </w:rPr>
        <w:t>Parent/Guardian</w:t>
      </w:r>
      <w:r>
        <w:t>, I have read</w:t>
      </w:r>
      <w:r>
        <w:t xml:space="preserve"> the </w:t>
      </w:r>
      <w:r>
        <w:rPr>
          <w:u w:val="single"/>
        </w:rPr>
        <w:t xml:space="preserve">Career Related Education Work-Based Learning </w:t>
      </w:r>
      <w:r>
        <w:t>syllabus and understand the expectations and requirements of the course.  I also expect my TCCHS student to follow the rules in Mrs. Miranda’s outside classroom.</w:t>
      </w:r>
    </w:p>
    <w:p w:rsidR="00D10EA6" w:rsidRDefault="002C7994">
      <w:r>
        <w:t xml:space="preserve"> </w:t>
      </w:r>
    </w:p>
    <w:p w:rsidR="00D10EA6" w:rsidRDefault="002C7994">
      <w:r>
        <w:t xml:space="preserve"> </w:t>
      </w:r>
    </w:p>
    <w:p w:rsidR="00D10EA6" w:rsidRDefault="002C7994">
      <w:r>
        <w:t xml:space="preserve"> </w:t>
      </w:r>
    </w:p>
    <w:p w:rsidR="00D10EA6" w:rsidRDefault="002C7994">
      <w:r>
        <w:t>_______________________</w:t>
      </w:r>
      <w:r>
        <w:tab/>
      </w:r>
      <w:r>
        <w:tab/>
        <w:t>_____________</w:t>
      </w:r>
      <w:r>
        <w:t>_______</w:t>
      </w:r>
      <w:r>
        <w:tab/>
        <w:t>__________</w:t>
      </w:r>
    </w:p>
    <w:p w:rsidR="00D10EA6" w:rsidRDefault="002C7994">
      <w:pPr>
        <w:rPr>
          <w:b/>
        </w:rPr>
      </w:pPr>
      <w:r>
        <w:rPr>
          <w:b/>
        </w:rPr>
        <w:t>Parent/Guardian Printed Name</w:t>
      </w:r>
      <w:r>
        <w:rPr>
          <w:b/>
        </w:rPr>
        <w:tab/>
        <w:t>Parent/Guardian Signature</w:t>
      </w:r>
      <w:r>
        <w:rPr>
          <w:b/>
        </w:rPr>
        <w:tab/>
        <w:t xml:space="preserve">Date  </w:t>
      </w:r>
    </w:p>
    <w:p w:rsidR="00D10EA6" w:rsidRDefault="002C7994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</w:p>
    <w:p w:rsidR="00D10EA6" w:rsidRDefault="002C7994">
      <w:pPr>
        <w:rPr>
          <w:b/>
          <w:i/>
        </w:rPr>
      </w:pPr>
      <w:r>
        <w:rPr>
          <w:b/>
          <w:i/>
        </w:rPr>
        <w:t>Phone Numbers:  Please circle the phone number preferred.</w:t>
      </w:r>
    </w:p>
    <w:p w:rsidR="00D10EA6" w:rsidRDefault="002C7994">
      <w:r>
        <w:t xml:space="preserve"> </w:t>
      </w:r>
    </w:p>
    <w:p w:rsidR="00D10EA6" w:rsidRDefault="002C7994">
      <w:r>
        <w:t>Home: _____________________________ Best time to call: _________________________</w:t>
      </w:r>
    </w:p>
    <w:p w:rsidR="00D10EA6" w:rsidRDefault="002C7994">
      <w:r>
        <w:t xml:space="preserve"> </w:t>
      </w:r>
    </w:p>
    <w:p w:rsidR="00D10EA6" w:rsidRDefault="002C7994">
      <w:r>
        <w:t>Work: _______</w:t>
      </w:r>
      <w:r>
        <w:t>_______________________ Best time to call: _________________________</w:t>
      </w:r>
    </w:p>
    <w:p w:rsidR="00D10EA6" w:rsidRDefault="002C7994">
      <w:r>
        <w:t xml:space="preserve"> </w:t>
      </w:r>
    </w:p>
    <w:p w:rsidR="00D10EA6" w:rsidRDefault="002C7994">
      <w:r>
        <w:t>Cell: _______________________________ Best time to call: _________________________</w:t>
      </w:r>
    </w:p>
    <w:p w:rsidR="00D10EA6" w:rsidRDefault="002C7994">
      <w:r>
        <w:t xml:space="preserve"> </w:t>
      </w:r>
    </w:p>
    <w:p w:rsidR="00D10EA6" w:rsidRDefault="002C7994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:rsidR="00D10EA6" w:rsidRDefault="00D10EA6">
      <w:pPr>
        <w:jc w:val="center"/>
        <w:rPr>
          <w:sz w:val="20"/>
          <w:szCs w:val="20"/>
        </w:rPr>
      </w:pPr>
    </w:p>
    <w:p w:rsidR="00D10EA6" w:rsidRDefault="002C7994">
      <w:pPr>
        <w:jc w:val="center"/>
        <w:rPr>
          <w:sz w:val="20"/>
          <w:szCs w:val="20"/>
        </w:rPr>
      </w:pPr>
      <w:r>
        <w:rPr>
          <w:sz w:val="20"/>
          <w:szCs w:val="20"/>
        </w:rPr>
        <w:t>Page 3 of 3</w:t>
      </w:r>
    </w:p>
    <w:sectPr w:rsidR="00D10EA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C6C"/>
    <w:multiLevelType w:val="multilevel"/>
    <w:tmpl w:val="BD38C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6A42DC"/>
    <w:multiLevelType w:val="multilevel"/>
    <w:tmpl w:val="6F884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0EA6"/>
    <w:rsid w:val="002C7994"/>
    <w:rsid w:val="00D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3649"/>
  <w15:docId w15:val="{3C715591-A68F-43F3-9B43-FECF708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Miranda, Brandi</cp:lastModifiedBy>
  <cp:revision>2</cp:revision>
  <dcterms:created xsi:type="dcterms:W3CDTF">2018-07-23T12:06:00Z</dcterms:created>
  <dcterms:modified xsi:type="dcterms:W3CDTF">2018-07-23T12:08:00Z</dcterms:modified>
</cp:coreProperties>
</file>